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96689B" w14:textId="77777777" w:rsidR="00157755" w:rsidRDefault="00D267DC">
      <w:pPr>
        <w:widowControl/>
        <w:spacing w:after="160" w:line="259" w:lineRule="auto"/>
        <w:jc w:val="center"/>
        <w:rPr>
          <w:rFonts w:asciiTheme="majorHAnsi" w:hAnsiTheme="majorHAnsi" w:cstheme="majorHAnsi"/>
          <w:b/>
          <w:color w:val="70862D"/>
          <w:sz w:val="44"/>
          <w:szCs w:val="44"/>
        </w:rPr>
      </w:pPr>
      <w:bookmarkStart w:id="0" w:name="_GoBack"/>
      <w:bookmarkEnd w:id="0"/>
      <w:r w:rsidRPr="0022157D">
        <w:rPr>
          <w:rFonts w:asciiTheme="majorHAnsi" w:hAnsiTheme="majorHAnsi" w:cstheme="majorHAnsi"/>
          <w:b/>
          <w:color w:val="70862D"/>
          <w:sz w:val="44"/>
          <w:szCs w:val="44"/>
        </w:rPr>
        <w:t>Informace o zpracování osobních údajů</w:t>
      </w:r>
    </w:p>
    <w:p w14:paraId="59A02F4D" w14:textId="77777777" w:rsidR="0022157D" w:rsidRPr="0022157D" w:rsidRDefault="0022157D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i/>
          <w:sz w:val="22"/>
          <w:szCs w:val="22"/>
          <w:highlight w:val="yellow"/>
        </w:rPr>
      </w:pPr>
    </w:p>
    <w:p w14:paraId="6ACF3B47" w14:textId="61351A6F" w:rsidR="0022157D" w:rsidRPr="00ED753F" w:rsidRDefault="00D267DC" w:rsidP="005E0204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D753F">
        <w:rPr>
          <w:rFonts w:asciiTheme="majorHAnsi" w:eastAsia="Calibri" w:hAnsiTheme="majorHAnsi" w:cstheme="majorHAnsi"/>
          <w:b/>
          <w:sz w:val="22"/>
          <w:szCs w:val="22"/>
          <w:u w:val="single"/>
        </w:rPr>
        <w:t>Správce údajů:</w:t>
      </w:r>
      <w:r w:rsidRPr="00ED753F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C413F2">
        <w:rPr>
          <w:rFonts w:asciiTheme="majorHAnsi" w:eastAsia="Calibri" w:hAnsiTheme="majorHAnsi" w:cstheme="majorHAnsi"/>
          <w:b/>
          <w:sz w:val="22"/>
          <w:szCs w:val="22"/>
        </w:rPr>
        <w:t>Základní škola Rajnochovice</w:t>
      </w:r>
    </w:p>
    <w:p w14:paraId="7DB35528" w14:textId="0D1CBCEC" w:rsidR="002D227E" w:rsidRPr="0022157D" w:rsidRDefault="005E0204" w:rsidP="0022157D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příspěvková organizace</w:t>
      </w:r>
    </w:p>
    <w:p w14:paraId="43F77D34" w14:textId="49DB2829" w:rsidR="00C413F2" w:rsidRDefault="00C413F2" w:rsidP="0022157D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Rajnochovice 188</w:t>
      </w:r>
    </w:p>
    <w:p w14:paraId="648E89C5" w14:textId="53D90BC4" w:rsidR="00C413F2" w:rsidRDefault="00C413F2" w:rsidP="0022157D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C413F2">
        <w:rPr>
          <w:rFonts w:asciiTheme="majorHAnsi" w:eastAsia="Calibri" w:hAnsiTheme="majorHAnsi" w:cstheme="majorHAnsi"/>
          <w:sz w:val="22"/>
          <w:szCs w:val="22"/>
        </w:rPr>
        <w:t>768 71 Rajnochovice</w:t>
      </w:r>
    </w:p>
    <w:p w14:paraId="0795E673" w14:textId="5275FAE1" w:rsidR="002D227E" w:rsidRPr="0022157D" w:rsidRDefault="00ED753F" w:rsidP="0022157D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ED753F">
        <w:rPr>
          <w:rFonts w:asciiTheme="majorHAnsi" w:eastAsia="Calibri" w:hAnsiTheme="majorHAnsi" w:cstheme="majorHAnsi"/>
          <w:sz w:val="22"/>
          <w:szCs w:val="22"/>
        </w:rPr>
        <w:t xml:space="preserve">IČO: </w:t>
      </w:r>
      <w:r w:rsidR="00C413F2" w:rsidRPr="00C413F2">
        <w:rPr>
          <w:rFonts w:asciiTheme="majorHAnsi" w:eastAsia="Calibri" w:hAnsiTheme="majorHAnsi" w:cstheme="majorHAnsi"/>
          <w:sz w:val="22"/>
          <w:szCs w:val="22"/>
        </w:rPr>
        <w:t>70983453</w:t>
      </w:r>
    </w:p>
    <w:p w14:paraId="0A6DC463" w14:textId="77777777" w:rsidR="005E0204" w:rsidRPr="0022157D" w:rsidRDefault="005E0204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i/>
          <w:sz w:val="22"/>
          <w:szCs w:val="22"/>
          <w:highlight w:val="yellow"/>
        </w:rPr>
      </w:pPr>
    </w:p>
    <w:p w14:paraId="126421B6" w14:textId="5D925A9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Kontakty na správce najdete </w:t>
      </w:r>
      <w:hyperlink r:id="rId8" w:history="1">
        <w:r w:rsidRPr="0022157D">
          <w:rPr>
            <w:rStyle w:val="Hypertextovodkaz"/>
            <w:rFonts w:asciiTheme="majorHAnsi" w:eastAsia="Calibri" w:hAnsiTheme="majorHAnsi" w:cstheme="majorHAnsi"/>
            <w:b/>
            <w:sz w:val="22"/>
            <w:szCs w:val="22"/>
          </w:rPr>
          <w:t>ZDE.</w:t>
        </w:r>
      </w:hyperlink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6DF300" w14:textId="77777777" w:rsidR="00157755" w:rsidRPr="0022157D" w:rsidRDefault="00157755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30FFD19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2157D">
        <w:rPr>
          <w:rFonts w:asciiTheme="majorHAnsi" w:eastAsia="Calibri" w:hAnsiTheme="majorHAnsi" w:cstheme="majorHAnsi"/>
          <w:b/>
          <w:sz w:val="22"/>
          <w:szCs w:val="22"/>
        </w:rPr>
        <w:t>Odpovědnost za zpracování Vašich osobních údajů</w:t>
      </w:r>
    </w:p>
    <w:p w14:paraId="776D8776" w14:textId="0C29C44C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Jako správce jsme zodpovědní za zpracování Vašich osobních údajů v rámci některé agendy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 xml:space="preserve"> ve škole</w:t>
      </w:r>
      <w:r w:rsidRPr="0022157D">
        <w:rPr>
          <w:rFonts w:asciiTheme="majorHAnsi" w:eastAsia="Calibri" w:hAnsiTheme="majorHAnsi" w:cstheme="majorHAnsi"/>
          <w:sz w:val="22"/>
          <w:szCs w:val="22"/>
        </w:rPr>
        <w:t>. Dále vyřizujeme Vaše žádosti (např. o opravu, výmaz, o informaci o Vašich osobních údajích), námitky, a poskytujeme Vám informace o tom, jak a proč s vašimi osobními údaji nakládáme.</w:t>
      </w:r>
    </w:p>
    <w:p w14:paraId="3FF2C2D6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O řádné nakládání s osobními údaji se stará také pověřenec.</w:t>
      </w:r>
    </w:p>
    <w:p w14:paraId="5A969858" w14:textId="6F338AFA" w:rsidR="005E0204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Kontakt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22157D">
        <w:rPr>
          <w:rFonts w:asciiTheme="majorHAnsi" w:eastAsia="Calibri" w:hAnsiTheme="majorHAnsi" w:cstheme="majorHAnsi"/>
          <w:sz w:val="22"/>
          <w:szCs w:val="22"/>
        </w:rPr>
        <w:t>na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 pověřence pro ochranu osobních údajů: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52645437" w14:textId="7B66A3AF" w:rsidR="00157755" w:rsidRPr="0022157D" w:rsidRDefault="009B5D73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hyperlink r:id="rId9" w:history="1">
        <w:r w:rsidR="005E0204" w:rsidRPr="0022157D">
          <w:rPr>
            <w:rStyle w:val="Hypertextovodkaz"/>
            <w:rFonts w:asciiTheme="majorHAnsi" w:eastAsia="Calibri" w:hAnsiTheme="majorHAnsi" w:cstheme="majorHAnsi"/>
            <w:bCs/>
            <w:sz w:val="22"/>
            <w:szCs w:val="22"/>
          </w:rPr>
          <w:t>hana.johnova@sms-sluzby.cz</w:t>
        </w:r>
      </w:hyperlink>
      <w:r w:rsidR="005E0204" w:rsidRPr="0022157D">
        <w:rPr>
          <w:rFonts w:asciiTheme="majorHAnsi" w:eastAsia="Calibri" w:hAnsiTheme="majorHAnsi" w:cstheme="majorHAnsi"/>
          <w:bCs/>
          <w:sz w:val="22"/>
          <w:szCs w:val="22"/>
        </w:rPr>
        <w:t>, tel.: 777 314 148</w:t>
      </w:r>
    </w:p>
    <w:p w14:paraId="160964C0" w14:textId="77777777" w:rsidR="005E0204" w:rsidRPr="0022157D" w:rsidRDefault="005E0204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DFF95AC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2157D">
        <w:rPr>
          <w:rFonts w:asciiTheme="majorHAnsi" w:eastAsia="Calibri" w:hAnsiTheme="majorHAnsi" w:cstheme="majorHAnsi"/>
          <w:b/>
          <w:sz w:val="22"/>
          <w:szCs w:val="22"/>
        </w:rPr>
        <w:t>Pověřenec pro ochranu osobních údajů</w:t>
      </w:r>
    </w:p>
    <w:p w14:paraId="011DE392" w14:textId="4301031D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Na pověřence se můžete obracet s jakýmikoliv dotazy, podněty a požadavky na uplatnění Vašich práv, které se týkají přímo Vašich osobních údajů používaných v rámci některé agendy 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>ve škole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, a to zejména, pokud se nechcete obrátit přímo na zástupce 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>školy</w:t>
      </w:r>
      <w:r w:rsidRPr="0022157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72B003B8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Pověřenec Vaše dotazy, požadavky a podněty odborně vyhodnotí, předá správci spolu s doporučením, jak je řešit, případně vám poskytne základní informace a konzultaci. Je vázaný mlčenlivostí a dodržuje důvěrnost i </w:t>
      </w:r>
      <w:r w:rsidRPr="0022157D">
        <w:rPr>
          <w:rFonts w:asciiTheme="majorHAnsi" w:eastAsia="Calibri" w:hAnsiTheme="majorHAnsi" w:cstheme="majorHAnsi"/>
          <w:sz w:val="22"/>
          <w:szCs w:val="22"/>
        </w:rPr>
        <w:lastRenderedPageBreak/>
        <w:t>o stížnostech</w:t>
      </w:r>
      <w:r w:rsidRPr="0022157D">
        <w:rPr>
          <w:rFonts w:asciiTheme="majorHAnsi" w:eastAsia="Calibri" w:hAnsiTheme="majorHAnsi" w:cstheme="majorHAnsi"/>
          <w:sz w:val="22"/>
          <w:szCs w:val="22"/>
          <w:vertAlign w:val="superscript"/>
        </w:rPr>
        <w:footnoteReference w:id="1"/>
      </w:r>
      <w:r w:rsidRPr="0022157D">
        <w:rPr>
          <w:rFonts w:asciiTheme="majorHAnsi" w:eastAsia="Calibri" w:hAnsiTheme="majorHAnsi" w:cstheme="majorHAnsi"/>
          <w:sz w:val="22"/>
          <w:szCs w:val="22"/>
        </w:rPr>
        <w:t>. Odpovědný za vyřízení Vašich dotazů, podnětů, námitek a požadavků je však výhradně samotný správce.</w:t>
      </w:r>
    </w:p>
    <w:p w14:paraId="658BA613" w14:textId="77777777" w:rsidR="00157755" w:rsidRPr="0022157D" w:rsidRDefault="00157755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96F126D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2157D">
        <w:rPr>
          <w:rFonts w:asciiTheme="majorHAnsi" w:eastAsia="Calibri" w:hAnsiTheme="majorHAnsi" w:cstheme="majorHAnsi"/>
          <w:b/>
          <w:sz w:val="22"/>
          <w:szCs w:val="22"/>
        </w:rPr>
        <w:t>Práva subjektu údajů</w:t>
      </w:r>
    </w:p>
    <w:p w14:paraId="7522AC2C" w14:textId="211FC64F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Pokud Vaše osobní údaje používáme v rámci nějaké agendy 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 xml:space="preserve">ve škole </w:t>
      </w:r>
      <w:r w:rsidRPr="0022157D">
        <w:rPr>
          <w:rFonts w:asciiTheme="majorHAnsi" w:eastAsia="Calibri" w:hAnsiTheme="majorHAnsi" w:cstheme="majorHAnsi"/>
          <w:sz w:val="22"/>
          <w:szCs w:val="22"/>
        </w:rPr>
        <w:t>(zpracováváme je a jsme v roli správce pro tyto osobní údaje), máte právo:</w:t>
      </w:r>
    </w:p>
    <w:p w14:paraId="4E340640" w14:textId="77777777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Dozvědět se o zpracování svých osobních údajů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informace 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(podrobněji viz čl. 13 a 14 GDPR), vztahující se k jednotlivým agendám (k jednotlivým účelům zpracování vašich osobních údajů). Jejich obecný přehled zveřejňujeme níže. </w:t>
      </w:r>
    </w:p>
    <w:p w14:paraId="3CE09F3D" w14:textId="77777777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Dotázat se,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zda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se zpracovávají, a žádat jejich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kopii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(export) (podrobněji čl. 15 </w:t>
      </w:r>
      <w:hyperlink r:id="rId10">
        <w:r w:rsidRPr="0022157D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Obecného nařízení EU o ochraně osobních údajů č. 2016/679</w:t>
        </w:r>
      </w:hyperlink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, GDPR). </w:t>
      </w:r>
    </w:p>
    <w:p w14:paraId="1049C6C6" w14:textId="77777777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Požadovat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opravu svých osobních údajů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, pokud jsou nepřesné, požadovat jejich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vymazání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, pokud se zpracovávají neoprávněně, a požadovat, abychom jejich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zpracování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omezili 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(podrobněji čl. 16, 17 a 18 GDPR). </w:t>
      </w:r>
    </w:p>
    <w:p w14:paraId="795B44B6" w14:textId="77777777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V případech, kdy zpracování probíhá proto, že tím plníme náš úkol ve veřejném zájmu nebo při výkonu veřejné moci, kterým jsme pověřeni [čl. 6 odst. 1 písm. e) GDPR], anebo kvůli našemu oprávněnému zájmu [čl. 6 odst. 1 písm. f) GDPR], máte právo podat proti tomuto zpracování tzv.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námitku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(podrobněji čl. 21 GDPR).</w:t>
      </w:r>
    </w:p>
    <w:p w14:paraId="3D67EF75" w14:textId="43ECB4AA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Pokud je zpracování Vašich osobních údajů založeno na tom, že jste nám k němu udělili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souhlas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(čl. 6 odst. 1 písm. anebo čl. 9 odst. 2 písm. a GDPR), máte právo tento souhlas kdykoli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odvolat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. Na e-mailovou adresu </w:t>
      </w:r>
      <w:hyperlink r:id="rId11" w:history="1">
        <w:r w:rsidR="00C413F2" w:rsidRPr="00C413F2">
          <w:rPr>
            <w:rStyle w:val="Hypertextovodkaz"/>
            <w:rFonts w:asciiTheme="majorHAnsi" w:eastAsia="Calibri" w:hAnsiTheme="majorHAnsi" w:cstheme="majorHAnsi"/>
            <w:sz w:val="22"/>
            <w:szCs w:val="22"/>
          </w:rPr>
          <w:t>zsrajnochovice@seznam.cz</w:t>
        </w:r>
      </w:hyperlink>
      <w:r w:rsidR="00C413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D227E" w:rsidRPr="0022157D">
        <w:rPr>
          <w:rFonts w:asciiTheme="majorHAnsi" w:eastAsia="Calibri" w:hAnsiTheme="majorHAnsi" w:cstheme="majorHAnsi"/>
          <w:sz w:val="22"/>
          <w:szCs w:val="22"/>
        </w:rPr>
        <w:t>z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ašlete zprávu, jaký souhlas a v jaké věci souhlas odvoláváte. Souhlas lze odvolat také prostřednictvím listinné zásilky na adresu správce, uvedenou na začátku tohoto textu, anebo osobně. </w:t>
      </w:r>
    </w:p>
    <w:p w14:paraId="575A205D" w14:textId="21A19651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Při řešení Vašich dotazů, podnětů a požadavků týkajících se Vašich osobních údajů si musíme být jednoznačně jistí, že jste osobou, ke které se požadované osobní údaje vztahují. Z toho důvodu Vás v případě pochybností můžeme požádat o identifikaci (čl. 12 odst. 6 GDPR). Z toho důvodu je vhodné, abyste ve svých žádostech na sebe uvedli kontakt. Vyřízení urychlíte, pokud se na nás obrátíte způsobem prokazujícím Vaši totožnost, jako je datová schránka, e-mail s uznávaným </w:t>
      </w:r>
      <w:r w:rsidRPr="0022157D">
        <w:rPr>
          <w:rFonts w:asciiTheme="majorHAnsi" w:eastAsia="Calibri" w:hAnsiTheme="majorHAnsi" w:cstheme="majorHAnsi"/>
          <w:sz w:val="22"/>
          <w:szCs w:val="22"/>
        </w:rPr>
        <w:lastRenderedPageBreak/>
        <w:t>elektronickým podpisem nebo listinné podání s ověřeným podpisem, případně se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 xml:space="preserve"> do školy </w:t>
      </w:r>
      <w:r w:rsidRPr="0022157D">
        <w:rPr>
          <w:rFonts w:asciiTheme="majorHAnsi" w:eastAsia="Calibri" w:hAnsiTheme="majorHAnsi" w:cstheme="majorHAnsi"/>
          <w:sz w:val="22"/>
          <w:szCs w:val="22"/>
        </w:rPr>
        <w:t>dostavíte osobně s průkazem totožnosti.</w:t>
      </w:r>
    </w:p>
    <w:p w14:paraId="379866DA" w14:textId="79543470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V případě, že Váš požadavek na poskytnutí těchto informací bude zjevně bezdůvodný nebo nepřiměřený, zejména opakovaný v krátké době, můžeme požadovat úhradu přiměřených nákladů </w:t>
      </w:r>
      <w:r w:rsidRPr="00991563">
        <w:rPr>
          <w:rFonts w:asciiTheme="majorHAnsi" w:eastAsia="Calibri" w:hAnsiTheme="majorHAnsi" w:cstheme="majorHAnsi"/>
          <w:sz w:val="22"/>
          <w:szCs w:val="22"/>
        </w:rPr>
        <w:t xml:space="preserve">podle </w:t>
      </w:r>
      <w:r w:rsidRPr="00991563">
        <w:rPr>
          <w:rFonts w:asciiTheme="majorHAnsi" w:eastAsia="Calibri" w:hAnsiTheme="majorHAnsi" w:cstheme="majorHAnsi"/>
          <w:b/>
          <w:sz w:val="22"/>
          <w:szCs w:val="22"/>
        </w:rPr>
        <w:t>Sazebníku úhrad</w:t>
      </w:r>
      <w:r w:rsidR="005E0204" w:rsidRPr="00991563">
        <w:rPr>
          <w:rFonts w:asciiTheme="majorHAnsi" w:eastAsia="Calibri" w:hAnsiTheme="majorHAnsi" w:cstheme="majorHAnsi"/>
          <w:sz w:val="22"/>
          <w:szCs w:val="22"/>
        </w:rPr>
        <w:t>.</w:t>
      </w:r>
      <w:r w:rsidRPr="00991563">
        <w:rPr>
          <w:rFonts w:asciiTheme="majorHAnsi" w:eastAsia="Calibri" w:hAnsiTheme="majorHAnsi" w:cstheme="majorHAnsi"/>
          <w:sz w:val="22"/>
          <w:szCs w:val="22"/>
        </w:rPr>
        <w:t xml:space="preserve"> Zjevně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bezdůvodný nebo nepřiměřený požadavek můžeme též odmítnout (podrobněji čl. 12 odst. 5 GDPR).</w:t>
      </w:r>
    </w:p>
    <w:p w14:paraId="6CAE9594" w14:textId="77777777" w:rsidR="00157755" w:rsidRPr="0022157D" w:rsidRDefault="00D267DC">
      <w:pPr>
        <w:widowControl/>
        <w:numPr>
          <w:ilvl w:val="0"/>
          <w:numId w:val="1"/>
        </w:numPr>
        <w:spacing w:after="200" w:line="259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Pokud nebudete spokojeni s vyřízením dotazu, požadavku nebo podnětu správcem, máte právo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podat stížnost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k </w:t>
      </w:r>
      <w:hyperlink r:id="rId12">
        <w:r w:rsidRPr="0022157D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Úřadu pro ochranu osobních údajů</w:t>
        </w:r>
      </w:hyperlink>
      <w:r w:rsidRPr="0022157D">
        <w:rPr>
          <w:rFonts w:asciiTheme="majorHAnsi" w:eastAsia="Calibri" w:hAnsiTheme="majorHAnsi" w:cstheme="majorHAnsi"/>
          <w:sz w:val="22"/>
          <w:szCs w:val="22"/>
        </w:rPr>
        <w:t>. Předtím je ale vždy vhodné projednat problém s 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pověřencem</w:t>
      </w:r>
      <w:r w:rsidRPr="0022157D">
        <w:rPr>
          <w:rFonts w:asciiTheme="majorHAnsi" w:eastAsia="Calibri" w:hAnsiTheme="majorHAnsi" w:cstheme="majorHAnsi"/>
          <w:sz w:val="22"/>
          <w:szCs w:val="22"/>
        </w:rPr>
        <w:t>. Jeho úkolem je především právě dohlížet na to, zda s Vašimi údaji pracujeme řádně a neporušujeme Vaše práva.</w:t>
      </w:r>
    </w:p>
    <w:p w14:paraId="00AD4D8C" w14:textId="77777777" w:rsidR="00157755" w:rsidRDefault="00157755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C7627E" w14:textId="77777777" w:rsidR="00991563" w:rsidRPr="0022157D" w:rsidRDefault="00991563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B2494CA" w14:textId="77777777" w:rsidR="00C413F2" w:rsidRPr="00ED753F" w:rsidRDefault="00D267DC" w:rsidP="00C413F2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2157D">
        <w:rPr>
          <w:rFonts w:asciiTheme="majorHAnsi" w:eastAsia="Calibri" w:hAnsiTheme="majorHAnsi" w:cstheme="majorHAnsi"/>
          <w:b/>
          <w:sz w:val="22"/>
          <w:szCs w:val="22"/>
        </w:rPr>
        <w:t>Správce</w:t>
      </w:r>
      <w:r w:rsidR="0022157D"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C413F2">
        <w:rPr>
          <w:rFonts w:asciiTheme="majorHAnsi" w:eastAsia="Calibri" w:hAnsiTheme="majorHAnsi" w:cstheme="majorHAnsi"/>
          <w:b/>
          <w:sz w:val="22"/>
          <w:szCs w:val="22"/>
        </w:rPr>
        <w:t>Základní škola Rajnochovice</w:t>
      </w:r>
    </w:p>
    <w:p w14:paraId="356CD908" w14:textId="77777777" w:rsidR="00C413F2" w:rsidRPr="0022157D" w:rsidRDefault="00C413F2" w:rsidP="00C413F2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příspěvková organizace</w:t>
      </w:r>
    </w:p>
    <w:p w14:paraId="4527695B" w14:textId="77777777" w:rsidR="00C413F2" w:rsidRDefault="00C413F2" w:rsidP="00C413F2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Rajnochovice 188</w:t>
      </w:r>
    </w:p>
    <w:p w14:paraId="3B32C880" w14:textId="14881F5A" w:rsidR="00C413F2" w:rsidRDefault="00C413F2" w:rsidP="00C413F2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C413F2">
        <w:rPr>
          <w:rFonts w:asciiTheme="majorHAnsi" w:eastAsia="Calibri" w:hAnsiTheme="majorHAnsi" w:cstheme="majorHAnsi"/>
          <w:sz w:val="22"/>
          <w:szCs w:val="22"/>
        </w:rPr>
        <w:t>768 71 Rajnochovice</w:t>
      </w:r>
    </w:p>
    <w:p w14:paraId="26429824" w14:textId="77777777" w:rsidR="00C413F2" w:rsidRPr="0022157D" w:rsidRDefault="00C413F2" w:rsidP="00C413F2">
      <w:pPr>
        <w:pStyle w:val="Bezmezer"/>
        <w:rPr>
          <w:rFonts w:asciiTheme="majorHAnsi" w:eastAsia="Calibri" w:hAnsiTheme="majorHAnsi" w:cstheme="majorHAnsi"/>
          <w:sz w:val="22"/>
          <w:szCs w:val="22"/>
        </w:rPr>
      </w:pPr>
      <w:r w:rsidRPr="00ED753F">
        <w:rPr>
          <w:rFonts w:asciiTheme="majorHAnsi" w:eastAsia="Calibri" w:hAnsiTheme="majorHAnsi" w:cstheme="majorHAnsi"/>
          <w:sz w:val="22"/>
          <w:szCs w:val="22"/>
        </w:rPr>
        <w:t xml:space="preserve">IČO: </w:t>
      </w:r>
      <w:r w:rsidRPr="00C413F2">
        <w:rPr>
          <w:rFonts w:asciiTheme="majorHAnsi" w:eastAsia="Calibri" w:hAnsiTheme="majorHAnsi" w:cstheme="majorHAnsi"/>
          <w:sz w:val="22"/>
          <w:szCs w:val="22"/>
        </w:rPr>
        <w:t>70983453</w:t>
      </w:r>
    </w:p>
    <w:p w14:paraId="446B42DE" w14:textId="63D3550C" w:rsidR="005E0204" w:rsidRPr="0022157D" w:rsidRDefault="005E0204" w:rsidP="00C413F2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384B43A" w14:textId="61ADEA75" w:rsidR="00157755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2157D">
        <w:rPr>
          <w:rFonts w:asciiTheme="majorHAnsi" w:eastAsia="Calibri" w:hAnsiTheme="majorHAnsi" w:cstheme="majorHAnsi"/>
          <w:b/>
          <w:sz w:val="22"/>
          <w:szCs w:val="22"/>
        </w:rPr>
        <w:t>zpracovává následující osobní údaje:</w:t>
      </w:r>
    </w:p>
    <w:p w14:paraId="7DF86E69" w14:textId="77777777" w:rsidR="00991563" w:rsidRPr="0022157D" w:rsidRDefault="00991563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6FF9E18" w14:textId="2132F53D" w:rsidR="00157755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Velkou část údajů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o </w:t>
      </w:r>
      <w:r w:rsidR="00C413F2">
        <w:rPr>
          <w:rFonts w:asciiTheme="majorHAnsi" w:eastAsia="Calibri" w:hAnsiTheme="majorHAnsi" w:cstheme="majorHAnsi"/>
          <w:b/>
          <w:sz w:val="22"/>
          <w:szCs w:val="22"/>
        </w:rPr>
        <w:t>žácích</w:t>
      </w:r>
      <w:r w:rsidR="005E0204"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a jejich zákonných zástupcích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zpracováváme, protože nám to přímo ukládají zákony a související prováděcí předpisy (školský zákon, zákon o veřejném zdravotním pojištění, vyhláška o předškolním vzdělávání, vyhláška o vedení dokumentace škol a školských zařízení a školní matriky, vyhláška o vzdělávání dětí a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škole, údaje ze školní matriky pravidelně předáváme Ministerstvu školství. Mezi další příjemce (podrobněji čl. 4 odst. 9 GDPR) osobních údajů patří také naši smluvní zpracovatelé osobních údajů. </w:t>
      </w:r>
    </w:p>
    <w:p w14:paraId="336D8326" w14:textId="77777777" w:rsidR="0022157D" w:rsidRPr="0022157D" w:rsidRDefault="0022157D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760CF58" w14:textId="77777777" w:rsidR="00157755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Na základě smluv a zákonů a souvisejících právních předpisů (školský zákon, zákon o pedagogických pracovnících, zákoník práce, zákon o veřejném zdravotním pojištění, zákon o pojistném na sociální zabezpečení a politiku zaměstnanosti) zpracováváme informace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o našich zaměstnancích.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Takto zpracováváme především jejich jmenné a kontaktní údaje, údaje o platu a odměně a dalších platbách, údaje pro zdravotní a sociální pojištění, bankovní spojení a další podobné údaje. Dále zpracováváme informace o průběhu jejich zaměstnání, specifické údaje (přímá a nepřímá pedagogická činnost, přespočetné hodiny apod.) o pedagogických zaměstnancích apod. S těmito údaji pracují určení zaměstnanci v naší škole, případně je předáváme na žádost nebo z důvodu plnění zákonné povinnosti ČSSZ, finanční správě, Úřadu práce ČR, zdravotním pojišťovnám. Mezi další příjemce (podrobněji čl. 4 odst. 9 GDPR) osobních údajů patří také naši smluvní zpracovatelé osobních údajů.</w:t>
      </w:r>
    </w:p>
    <w:p w14:paraId="265146FB" w14:textId="77777777" w:rsidR="0022157D" w:rsidRPr="0022157D" w:rsidRDefault="0022157D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7FF2788" w14:textId="77777777" w:rsidR="00157755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Na základě smluv a zákonů a souvisejících právních předpisů (občanský zákoník, obchodní zákoník, zákony o účetnictví)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zpracováváme informace o našich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 xml:space="preserve">dodavatelích či jejich zástupcích. 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Takto zpracováváme především jmenné a kontaktní údaje. </w:t>
      </w:r>
    </w:p>
    <w:p w14:paraId="48D5FC82" w14:textId="77777777" w:rsidR="0022157D" w:rsidRPr="0022157D" w:rsidRDefault="0022157D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073A574" w14:textId="66870A46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Na základě </w:t>
      </w:r>
      <w:r w:rsidRPr="0022157D">
        <w:rPr>
          <w:rFonts w:asciiTheme="majorHAnsi" w:eastAsia="Calibri" w:hAnsiTheme="majorHAnsi" w:cstheme="majorHAnsi"/>
          <w:b/>
          <w:sz w:val="22"/>
          <w:szCs w:val="22"/>
        </w:rPr>
        <w:t>plnění úkolu ve veřejném zájmu</w:t>
      </w:r>
      <w:r w:rsidRPr="0022157D">
        <w:rPr>
          <w:rFonts w:asciiTheme="majorHAnsi" w:eastAsia="Calibri" w:hAnsiTheme="majorHAnsi" w:cstheme="majorHAnsi"/>
          <w:sz w:val="22"/>
          <w:szCs w:val="22"/>
        </w:rPr>
        <w:t xml:space="preserve"> [dle čl. 6 odst. 1 písm e) GDPR] zpracováváme některé osobní údaje </w:t>
      </w:r>
      <w:r w:rsidR="00C413F2">
        <w:rPr>
          <w:rFonts w:asciiTheme="majorHAnsi" w:eastAsia="Calibri" w:hAnsiTheme="majorHAnsi" w:cstheme="majorHAnsi"/>
          <w:sz w:val="22"/>
          <w:szCs w:val="22"/>
        </w:rPr>
        <w:t>žáků</w:t>
      </w:r>
      <w:r w:rsidR="005E0204" w:rsidRPr="0022157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22157D">
        <w:rPr>
          <w:rFonts w:asciiTheme="majorHAnsi" w:eastAsia="Calibri" w:hAnsiTheme="majorHAnsi" w:cstheme="majorHAnsi"/>
          <w:sz w:val="22"/>
          <w:szCs w:val="22"/>
        </w:rPr>
        <w:t>a dalších fyzických osob, které přicházejí do styku se školou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Dále zpracováváme osobní údaje, které jsou součástí dokumentů ve spisové službě, v e-mailovém klientovi a v datové schránce. S těmito údaji pracují pouze určení zaměstnanci v naší škole, popř. v případě akcí pořádaných školou je předáváme ubytovacímu zařízení, plavecké škole, cestovní agentuře apod. Mezi další příjemce (podrobněji čl. 4 odst. 9 GDPR) osobních údajů také patří smluvní zpracovatelé osobních údajů.</w:t>
      </w:r>
    </w:p>
    <w:p w14:paraId="5E7CBDC7" w14:textId="77777777" w:rsidR="0008747A" w:rsidRPr="0022157D" w:rsidRDefault="0008747A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41EF907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Osobní údaje uchováváme po dobu nezbytnou k účelu, pro který je zpracováváme, případně po dobu stanovenou spisovým a skartačním řádem.</w:t>
      </w:r>
    </w:p>
    <w:p w14:paraId="2344637A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Osobní údaje nepředáváme do třetích zemí nebo mezinárodním organizacím.</w:t>
      </w:r>
    </w:p>
    <w:p w14:paraId="11A9024F" w14:textId="77777777" w:rsidR="00157755" w:rsidRPr="0022157D" w:rsidRDefault="00D267DC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2157D">
        <w:rPr>
          <w:rFonts w:asciiTheme="majorHAnsi" w:eastAsia="Calibri" w:hAnsiTheme="majorHAnsi" w:cstheme="majorHAnsi"/>
          <w:sz w:val="22"/>
          <w:szCs w:val="22"/>
        </w:rPr>
        <w:t>Osobní údaje nejsou předmětem automatizovaného individuálního rozhodování, včetně profilování.</w:t>
      </w:r>
    </w:p>
    <w:p w14:paraId="1BCA5303" w14:textId="77777777" w:rsidR="00157755" w:rsidRPr="0022157D" w:rsidRDefault="00157755">
      <w:pPr>
        <w:widowControl/>
        <w:spacing w:after="160" w:line="259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157755" w:rsidRPr="0022157D">
      <w:headerReference w:type="default" r:id="rId13"/>
      <w:footerReference w:type="even" r:id="rId14"/>
      <w:footerReference w:type="default" r:id="rId15"/>
      <w:pgSz w:w="11906" w:h="16838"/>
      <w:pgMar w:top="3366" w:right="1134" w:bottom="1276" w:left="1134" w:header="567" w:footer="6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F64B" w14:textId="77777777" w:rsidR="009B5D73" w:rsidRDefault="009B5D73">
      <w:r>
        <w:separator/>
      </w:r>
    </w:p>
  </w:endnote>
  <w:endnote w:type="continuationSeparator" w:id="0">
    <w:p w14:paraId="72CE54FA" w14:textId="77777777" w:rsidR="009B5D73" w:rsidRDefault="009B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D C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25BD" w14:textId="77777777" w:rsidR="00157755" w:rsidRDefault="00D2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9A8766" w14:textId="77777777" w:rsidR="00157755" w:rsidRDefault="00D267DC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B0A1" w14:textId="77777777" w:rsidR="00157755" w:rsidRDefault="0015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20"/>
        <w:szCs w:val="20"/>
      </w:rPr>
    </w:pPr>
  </w:p>
  <w:p w14:paraId="7CCDE36E" w14:textId="77777777" w:rsidR="00157755" w:rsidRDefault="00D2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261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19AF617" w14:textId="77777777" w:rsidR="00157755" w:rsidRDefault="00157755">
    <w:pPr>
      <w:tabs>
        <w:tab w:val="center" w:pos="4819"/>
        <w:tab w:val="right" w:pos="9638"/>
      </w:tabs>
      <w:rPr>
        <w:b/>
        <w:color w:val="999999"/>
        <w:sz w:val="20"/>
        <w:szCs w:val="20"/>
      </w:rPr>
    </w:pPr>
  </w:p>
  <w:tbl>
    <w:tblPr>
      <w:tblStyle w:val="a"/>
      <w:tblW w:w="1009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295"/>
      <w:gridCol w:w="7800"/>
    </w:tblGrid>
    <w:tr w:rsidR="00157755" w14:paraId="2CF7E29D" w14:textId="77777777">
      <w:tc>
        <w:tcPr>
          <w:tcW w:w="22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DF7F09" w14:textId="77777777" w:rsidR="00157755" w:rsidRDefault="00D267DC">
          <w:pPr>
            <w:tabs>
              <w:tab w:val="center" w:pos="4819"/>
              <w:tab w:val="right" w:pos="9638"/>
            </w:tabs>
            <w:ind w:left="-142"/>
            <w:rPr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inline distT="114300" distB="114300" distL="114300" distR="114300" wp14:anchorId="59435221" wp14:editId="06B2A8A3">
                <wp:extent cx="1374675" cy="58274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75" cy="5827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195C55" w14:textId="77777777" w:rsidR="00157755" w:rsidRDefault="00D267DC">
          <w:pPr>
            <w:tabs>
              <w:tab w:val="center" w:pos="4819"/>
              <w:tab w:val="right" w:pos="9638"/>
            </w:tabs>
            <w:jc w:val="both"/>
            <w:rPr>
              <w:b/>
              <w:color w:val="999999"/>
              <w:sz w:val="20"/>
              <w:szCs w:val="20"/>
            </w:rPr>
          </w:pPr>
          <w:r>
            <w:rPr>
              <w:b/>
              <w:color w:val="999999"/>
              <w:sz w:val="20"/>
              <w:szCs w:val="20"/>
            </w:rPr>
            <w:t xml:space="preserve">SMS-služby s.r.o. </w:t>
          </w:r>
          <w:r>
            <w:rPr>
              <w:b/>
              <w:color w:val="999999"/>
            </w:rPr>
            <w:t xml:space="preserve">| </w:t>
          </w:r>
          <w:r>
            <w:rPr>
              <w:b/>
              <w:color w:val="999999"/>
              <w:sz w:val="20"/>
              <w:szCs w:val="20"/>
            </w:rPr>
            <w:t>sídlo: Národní 973/41, 110 00 Praha 1 | IČO: 067 84 771 | DIČ: CZ06784771 | tel: +420 723 644 867</w:t>
          </w:r>
          <w:r>
            <w:rPr>
              <w:b/>
              <w:color w:val="999999"/>
            </w:rPr>
            <w:t xml:space="preserve"> | </w:t>
          </w:r>
          <w:r>
            <w:rPr>
              <w:b/>
              <w:color w:val="999999"/>
              <w:sz w:val="20"/>
              <w:szCs w:val="20"/>
            </w:rPr>
            <w:t xml:space="preserve">e-mail: </w:t>
          </w:r>
          <w:hyperlink r:id="rId2">
            <w:r>
              <w:rPr>
                <w:b/>
                <w:color w:val="1155CC"/>
                <w:sz w:val="20"/>
                <w:szCs w:val="20"/>
                <w:u w:val="single"/>
              </w:rPr>
              <w:t>kancelar@sms-sluzby.cz</w:t>
            </w:r>
          </w:hyperlink>
          <w:r>
            <w:rPr>
              <w:b/>
              <w:color w:val="999999"/>
            </w:rPr>
            <w:t xml:space="preserve"> | </w:t>
          </w:r>
          <w:r>
            <w:rPr>
              <w:b/>
              <w:color w:val="999999"/>
              <w:sz w:val="20"/>
              <w:szCs w:val="20"/>
            </w:rPr>
            <w:t xml:space="preserve">ID datové schránky: j49zfqv </w:t>
          </w:r>
          <w:r>
            <w:rPr>
              <w:b/>
              <w:color w:val="999999"/>
            </w:rPr>
            <w:t xml:space="preserve">| </w:t>
          </w:r>
          <w:hyperlink r:id="rId3">
            <w:r>
              <w:rPr>
                <w:b/>
                <w:color w:val="1155CC"/>
                <w:sz w:val="20"/>
                <w:szCs w:val="20"/>
                <w:u w:val="single"/>
              </w:rPr>
              <w:t>https://www.sms-sluzby.cz</w:t>
            </w:r>
          </w:hyperlink>
          <w:r>
            <w:t xml:space="preserve"> </w:t>
          </w:r>
          <w:r>
            <w:rPr>
              <w:b/>
              <w:color w:val="999999"/>
              <w:sz w:val="20"/>
              <w:szCs w:val="20"/>
            </w:rPr>
            <w:t xml:space="preserve">| </w:t>
          </w:r>
          <w:hyperlink r:id="rId4">
            <w:r>
              <w:rPr>
                <w:b/>
                <w:color w:val="1155CC"/>
                <w:sz w:val="20"/>
                <w:szCs w:val="20"/>
                <w:u w:val="single"/>
              </w:rPr>
              <w:t>https://www.facebook.com/SMSsluzby.cz</w:t>
            </w:r>
          </w:hyperlink>
          <w:r>
            <w:rPr>
              <w:b/>
              <w:color w:val="999999"/>
              <w:sz w:val="20"/>
              <w:szCs w:val="20"/>
            </w:rPr>
            <w:t xml:space="preserve"> </w:t>
          </w:r>
        </w:p>
      </w:tc>
    </w:tr>
  </w:tbl>
  <w:p w14:paraId="3CBD65EF" w14:textId="77777777" w:rsidR="00157755" w:rsidRDefault="0015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FA4AB" w14:textId="77777777" w:rsidR="009B5D73" w:rsidRDefault="009B5D73">
      <w:r>
        <w:separator/>
      </w:r>
    </w:p>
  </w:footnote>
  <w:footnote w:type="continuationSeparator" w:id="0">
    <w:p w14:paraId="73C57AB7" w14:textId="77777777" w:rsidR="009B5D73" w:rsidRDefault="009B5D73">
      <w:r>
        <w:continuationSeparator/>
      </w:r>
    </w:p>
  </w:footnote>
  <w:footnote w:id="1">
    <w:p w14:paraId="0EFC373B" w14:textId="77777777" w:rsidR="00157755" w:rsidRDefault="00D267DC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Čl. 38 odst. 5 GDPR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AB88" w14:textId="77777777" w:rsidR="00157755" w:rsidRDefault="0015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14:paraId="3F898B66" w14:textId="77777777" w:rsidR="00157755" w:rsidRDefault="001577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</w:p>
  <w:p w14:paraId="1AB59FCC" w14:textId="77777777" w:rsidR="00157755" w:rsidRDefault="00D2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rPr>
        <w:b/>
        <w:color w:val="999999"/>
        <w:sz w:val="20"/>
        <w:szCs w:val="20"/>
      </w:rPr>
    </w:pPr>
    <w:r>
      <w:rPr>
        <w:b/>
        <w:noProof/>
        <w:color w:val="999999"/>
        <w:sz w:val="20"/>
        <w:szCs w:val="20"/>
      </w:rPr>
      <w:drawing>
        <wp:inline distT="114300" distB="114300" distL="114300" distR="114300" wp14:anchorId="7AAF813C" wp14:editId="39FDD0E2">
          <wp:extent cx="2451600" cy="103471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1600" cy="1034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DAC"/>
    <w:multiLevelType w:val="multilevel"/>
    <w:tmpl w:val="774C1B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55"/>
    <w:rsid w:val="0008747A"/>
    <w:rsid w:val="00157755"/>
    <w:rsid w:val="0022157D"/>
    <w:rsid w:val="002B1856"/>
    <w:rsid w:val="002B224B"/>
    <w:rsid w:val="002D227E"/>
    <w:rsid w:val="005B6FDA"/>
    <w:rsid w:val="005E0204"/>
    <w:rsid w:val="005F7F39"/>
    <w:rsid w:val="006D1778"/>
    <w:rsid w:val="007123B0"/>
    <w:rsid w:val="007E6C17"/>
    <w:rsid w:val="008A71A0"/>
    <w:rsid w:val="00991563"/>
    <w:rsid w:val="009B5D73"/>
    <w:rsid w:val="00A61519"/>
    <w:rsid w:val="00B02167"/>
    <w:rsid w:val="00C413F2"/>
    <w:rsid w:val="00C651B2"/>
    <w:rsid w:val="00C77541"/>
    <w:rsid w:val="00C9261E"/>
    <w:rsid w:val="00D267DC"/>
    <w:rsid w:val="00E3443E"/>
    <w:rsid w:val="00ED753F"/>
    <w:rsid w:val="00F3154D"/>
    <w:rsid w:val="00F4604E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1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b/>
      <w:color w:val="70862D"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020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020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0204"/>
  </w:style>
  <w:style w:type="paragraph" w:styleId="Normlnweb">
    <w:name w:val="Normal (Web)"/>
    <w:basedOn w:val="Normln"/>
    <w:uiPriority w:val="99"/>
    <w:unhideWhenUsed/>
    <w:rsid w:val="002D227E"/>
    <w:pPr>
      <w:widowControl/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22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spacing w:before="240" w:after="240" w:line="276" w:lineRule="auto"/>
      <w:jc w:val="center"/>
    </w:pPr>
    <w:rPr>
      <w:b/>
      <w:color w:val="70862D"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E020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020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E0204"/>
  </w:style>
  <w:style w:type="paragraph" w:styleId="Normlnweb">
    <w:name w:val="Normal (Web)"/>
    <w:basedOn w:val="Normln"/>
    <w:uiPriority w:val="99"/>
    <w:unhideWhenUsed/>
    <w:rsid w:val="002D227E"/>
    <w:pPr>
      <w:widowControl/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22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rajnochovice.cz/kontakt/kontakt-na-skol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rajnochovice@sezna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johnova@sms-sluzby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ms-sluzby.cz" TargetMode="External"/><Relationship Id="rId2" Type="http://schemas.openxmlformats.org/officeDocument/2006/relationships/hyperlink" Target="mailto:kancelar@sms-sluzby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SMSsluz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Johnova</dc:creator>
  <cp:lastModifiedBy>ucetni</cp:lastModifiedBy>
  <cp:revision>2</cp:revision>
  <dcterms:created xsi:type="dcterms:W3CDTF">2025-03-31T09:07:00Z</dcterms:created>
  <dcterms:modified xsi:type="dcterms:W3CDTF">2025-03-31T09:07:00Z</dcterms:modified>
</cp:coreProperties>
</file>